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A893A" w14:textId="77777777" w:rsidR="002A7290" w:rsidRDefault="002A7290" w:rsidP="00643C78">
      <w:pPr>
        <w:tabs>
          <w:tab w:val="left" w:pos="4560"/>
        </w:tabs>
        <w:spacing w:after="0" w:line="312" w:lineRule="auto"/>
        <w:ind w:left="453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30E10F0" w14:textId="77777777" w:rsidR="002A7290" w:rsidRDefault="002A7290" w:rsidP="00643C78">
      <w:pPr>
        <w:tabs>
          <w:tab w:val="left" w:pos="4560"/>
        </w:tabs>
        <w:spacing w:after="0" w:line="312" w:lineRule="auto"/>
        <w:ind w:left="453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7F15E6E" w14:textId="77777777" w:rsidR="002A7290" w:rsidRDefault="002A7290" w:rsidP="00643C78">
      <w:pPr>
        <w:tabs>
          <w:tab w:val="left" w:pos="4560"/>
        </w:tabs>
        <w:spacing w:after="0" w:line="312" w:lineRule="auto"/>
        <w:ind w:left="453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9D8E841" w14:textId="77777777" w:rsidR="002436CD" w:rsidRPr="0071570A" w:rsidRDefault="002436CD" w:rsidP="002436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Новые тренды в интеллектуальной собственности</w:t>
      </w:r>
      <w:r w:rsidRPr="00473C9B">
        <w:rPr>
          <w:rFonts w:ascii="Times New Roman" w:hAnsi="Times New Roman" w:cs="Times New Roman"/>
          <w:b/>
          <w:sz w:val="24"/>
          <w:szCs w:val="24"/>
        </w:rPr>
        <w:t xml:space="preserve"> и инновации в сфере права: </w:t>
      </w:r>
      <w:r>
        <w:rPr>
          <w:rFonts w:ascii="Times New Roman" w:hAnsi="Times New Roman" w:cs="Times New Roman"/>
          <w:b/>
          <w:sz w:val="24"/>
          <w:szCs w:val="24"/>
        </w:rPr>
        <w:t xml:space="preserve">объявлена деловая программа </w:t>
      </w:r>
      <w:r w:rsidRPr="00473C9B">
        <w:rPr>
          <w:rFonts w:ascii="Times New Roman" w:hAnsi="Times New Roman" w:cs="Times New Roman"/>
          <w:b/>
          <w:sz w:val="24"/>
          <w:szCs w:val="24"/>
        </w:rPr>
        <w:t>конференци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473C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3C9B">
        <w:rPr>
          <w:rFonts w:ascii="Times New Roman" w:hAnsi="Times New Roman" w:cs="Times New Roman"/>
          <w:b/>
          <w:sz w:val="24"/>
          <w:szCs w:val="24"/>
          <w:lang w:val="en-US"/>
        </w:rPr>
        <w:t>Distant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3C9B">
        <w:rPr>
          <w:rFonts w:ascii="Times New Roman" w:hAnsi="Times New Roman" w:cs="Times New Roman"/>
          <w:b/>
          <w:sz w:val="24"/>
          <w:szCs w:val="24"/>
        </w:rPr>
        <w:t>&amp;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3C9B">
        <w:rPr>
          <w:rFonts w:ascii="Times New Roman" w:hAnsi="Times New Roman" w:cs="Times New Roman"/>
          <w:b/>
          <w:sz w:val="24"/>
          <w:szCs w:val="24"/>
          <w:lang w:val="en-US"/>
        </w:rPr>
        <w:t>Digital</w:t>
      </w:r>
    </w:p>
    <w:p w14:paraId="4152F495" w14:textId="77777777" w:rsidR="002436CD" w:rsidRPr="0071570A" w:rsidRDefault="002436CD" w:rsidP="002436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7DD258" w14:textId="77777777" w:rsidR="002436CD" w:rsidRPr="00762D65" w:rsidRDefault="002436CD" w:rsidP="00F76211">
      <w:pPr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Конференция 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Distant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&amp; 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Digital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пройдет 8-9 октября в онлайн-формате. Программа охватывает широкий круг вопросов, связанных с главными трендами этого года 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softHyphen/>
        <w:t xml:space="preserve">─ удаленной работой и цифровыми инструментами, способными обеспечить такую деятельность. Цифровизация и фокус на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дистанционном взаимодействии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 равной мере затронули сферу интеллектуальной собственности и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сектор юридических технологий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именно поэтому нынешняя конференция объединила два крупных отраслевых форума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IP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Академию и 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Skolkovo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LegalTech</w:t>
      </w:r>
      <w:r w:rsidRPr="00762D65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14:paraId="43FB481E" w14:textId="582296B3" w:rsidR="002436CD" w:rsidRPr="00762D65" w:rsidRDefault="002436CD" w:rsidP="00F762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C9B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>ие вопросы</w:t>
      </w:r>
      <w:r w:rsidRPr="00473C9B">
        <w:rPr>
          <w:rFonts w:ascii="Times New Roman" w:hAnsi="Times New Roman" w:cs="Times New Roman"/>
          <w:sz w:val="24"/>
          <w:szCs w:val="24"/>
        </w:rPr>
        <w:t xml:space="preserve"> Всемирная организация интеллектуальной собственности </w:t>
      </w:r>
      <w:r>
        <w:rPr>
          <w:rFonts w:ascii="Times New Roman" w:hAnsi="Times New Roman" w:cs="Times New Roman"/>
          <w:sz w:val="24"/>
          <w:szCs w:val="24"/>
        </w:rPr>
        <w:t>ставит в качестве приоритетных на ближайшую перспективу и почему</w:t>
      </w:r>
      <w:r w:rsidRPr="00473C9B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Являются ли произведения, созданные при помощи технологии искусственного интеллекта, угрозой для авторов? Надо ли охранять неструктурированные данные? </w:t>
      </w:r>
      <w:r w:rsidRPr="00473C9B">
        <w:rPr>
          <w:rFonts w:ascii="Times New Roman" w:hAnsi="Times New Roman" w:cs="Times New Roman"/>
          <w:sz w:val="24"/>
          <w:szCs w:val="24"/>
        </w:rPr>
        <w:t xml:space="preserve">Как рассчитать размер убытков и компенсации в случае нарушения интеллектуальных прав? Почему право на обращение в Палату по патентным спорам </w:t>
      </w:r>
      <w:r>
        <w:rPr>
          <w:rFonts w:ascii="Times New Roman" w:hAnsi="Times New Roman" w:cs="Times New Roman"/>
          <w:sz w:val="24"/>
          <w:szCs w:val="24"/>
        </w:rPr>
        <w:t>может обернуться</w:t>
      </w:r>
      <w:r w:rsidRPr="00473C9B">
        <w:rPr>
          <w:rFonts w:ascii="Times New Roman" w:hAnsi="Times New Roman" w:cs="Times New Roman"/>
          <w:sz w:val="24"/>
          <w:szCs w:val="24"/>
        </w:rPr>
        <w:t xml:space="preserve"> злоупотреблениями? В каком режиме предпочтительно охранять промышленный дизайн? Вот лишь немногие из проблем, которые спикеры обсудят </w:t>
      </w:r>
      <w:r>
        <w:rPr>
          <w:rFonts w:ascii="Times New Roman" w:hAnsi="Times New Roman" w:cs="Times New Roman"/>
          <w:sz w:val="24"/>
          <w:szCs w:val="24"/>
        </w:rPr>
        <w:t xml:space="preserve">на полях конференции </w:t>
      </w:r>
      <w:r>
        <w:rPr>
          <w:rFonts w:ascii="Times New Roman" w:hAnsi="Times New Roman" w:cs="Times New Roman"/>
          <w:sz w:val="24"/>
          <w:szCs w:val="24"/>
          <w:lang w:val="en-US"/>
        </w:rPr>
        <w:t>Distant</w:t>
      </w:r>
      <w:r w:rsidRPr="00A436E8">
        <w:rPr>
          <w:rFonts w:ascii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hAnsi="Times New Roman" w:cs="Times New Roman"/>
          <w:sz w:val="24"/>
          <w:szCs w:val="24"/>
          <w:lang w:val="en-US"/>
        </w:rPr>
        <w:t>Digital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0A920C" w14:textId="77777777" w:rsidR="002436CD" w:rsidRDefault="002436CD" w:rsidP="00F762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C9B">
        <w:rPr>
          <w:rFonts w:ascii="Times New Roman" w:hAnsi="Times New Roman" w:cs="Times New Roman"/>
          <w:sz w:val="24"/>
          <w:szCs w:val="24"/>
        </w:rPr>
        <w:t xml:space="preserve">Одна из </w:t>
      </w:r>
      <w:r>
        <w:rPr>
          <w:rFonts w:ascii="Times New Roman" w:hAnsi="Times New Roman" w:cs="Times New Roman"/>
          <w:sz w:val="24"/>
          <w:szCs w:val="24"/>
        </w:rPr>
        <w:t xml:space="preserve">ключевых </w:t>
      </w:r>
      <w:r w:rsidRPr="00473C9B">
        <w:rPr>
          <w:rFonts w:ascii="Times New Roman" w:hAnsi="Times New Roman" w:cs="Times New Roman"/>
          <w:sz w:val="24"/>
          <w:szCs w:val="24"/>
        </w:rPr>
        <w:t xml:space="preserve">особенностей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Distant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C9B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473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473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акцент на практико-</w:t>
      </w:r>
      <w:r w:rsidRPr="00473C9B">
        <w:rPr>
          <w:rFonts w:ascii="Times New Roman" w:hAnsi="Times New Roman" w:cs="Times New Roman"/>
          <w:b/>
          <w:sz w:val="24"/>
          <w:szCs w:val="24"/>
        </w:rPr>
        <w:t>ориентированных темах</w:t>
      </w:r>
      <w:r w:rsidRPr="00141C03">
        <w:rPr>
          <w:rFonts w:ascii="Times New Roman" w:hAnsi="Times New Roman" w:cs="Times New Roman"/>
          <w:i/>
          <w:sz w:val="24"/>
          <w:szCs w:val="24"/>
        </w:rPr>
        <w:t>.</w:t>
      </w:r>
      <w:r w:rsidRPr="00473C9B">
        <w:rPr>
          <w:rFonts w:ascii="Times New Roman" w:hAnsi="Times New Roman" w:cs="Times New Roman"/>
          <w:sz w:val="24"/>
          <w:szCs w:val="24"/>
        </w:rPr>
        <w:t xml:space="preserve"> В ходе </w:t>
      </w:r>
      <w:r>
        <w:rPr>
          <w:rFonts w:ascii="Times New Roman" w:hAnsi="Times New Roman" w:cs="Times New Roman"/>
          <w:sz w:val="24"/>
          <w:szCs w:val="24"/>
        </w:rPr>
        <w:t>деловых сессий и</w:t>
      </w:r>
      <w:r w:rsidRPr="00473C9B">
        <w:rPr>
          <w:rFonts w:ascii="Times New Roman" w:hAnsi="Times New Roman" w:cs="Times New Roman"/>
          <w:sz w:val="24"/>
          <w:szCs w:val="24"/>
        </w:rPr>
        <w:t xml:space="preserve"> мастер-классов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C9B">
        <w:rPr>
          <w:rFonts w:ascii="Times New Roman" w:hAnsi="Times New Roman" w:cs="Times New Roman"/>
          <w:sz w:val="24"/>
          <w:szCs w:val="24"/>
        </w:rPr>
        <w:t xml:space="preserve">эксперты </w:t>
      </w:r>
      <w:r>
        <w:rPr>
          <w:rFonts w:ascii="Times New Roman" w:hAnsi="Times New Roman" w:cs="Times New Roman"/>
          <w:sz w:val="24"/>
          <w:szCs w:val="24"/>
        </w:rPr>
        <w:t xml:space="preserve">представят </w:t>
      </w:r>
      <w:r w:rsidRPr="00473C9B">
        <w:rPr>
          <w:rFonts w:ascii="Times New Roman" w:hAnsi="Times New Roman" w:cs="Times New Roman"/>
          <w:sz w:val="24"/>
          <w:szCs w:val="24"/>
        </w:rPr>
        <w:t>бизнес-кейсы</w:t>
      </w:r>
      <w:r>
        <w:rPr>
          <w:rFonts w:ascii="Times New Roman" w:hAnsi="Times New Roman" w:cs="Times New Roman"/>
          <w:sz w:val="24"/>
          <w:szCs w:val="24"/>
        </w:rPr>
        <w:t xml:space="preserve"> и помогут</w:t>
      </w:r>
      <w:r w:rsidRPr="00473C9B">
        <w:rPr>
          <w:rFonts w:ascii="Times New Roman" w:hAnsi="Times New Roman" w:cs="Times New Roman"/>
          <w:sz w:val="24"/>
          <w:szCs w:val="24"/>
        </w:rPr>
        <w:t xml:space="preserve"> разобраться с </w:t>
      </w:r>
      <w:r>
        <w:rPr>
          <w:rFonts w:ascii="Times New Roman" w:hAnsi="Times New Roman" w:cs="Times New Roman"/>
          <w:sz w:val="24"/>
          <w:szCs w:val="24"/>
        </w:rPr>
        <w:t xml:space="preserve">актуальными </w:t>
      </w:r>
      <w:r w:rsidRPr="00473C9B">
        <w:rPr>
          <w:rFonts w:ascii="Times New Roman" w:hAnsi="Times New Roman" w:cs="Times New Roman"/>
          <w:sz w:val="24"/>
          <w:szCs w:val="24"/>
        </w:rPr>
        <w:t xml:space="preserve">вопросами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473C9B">
        <w:rPr>
          <w:rFonts w:ascii="Times New Roman" w:hAnsi="Times New Roman" w:cs="Times New Roman"/>
          <w:sz w:val="24"/>
          <w:szCs w:val="24"/>
        </w:rPr>
        <w:t xml:space="preserve"> и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LegalTech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73C9B">
        <w:rPr>
          <w:rFonts w:ascii="Times New Roman" w:hAnsi="Times New Roman" w:cs="Times New Roman"/>
          <w:sz w:val="24"/>
          <w:szCs w:val="24"/>
        </w:rPr>
        <w:t>будь то управление нематериальными активами корпораций, акселерация стартапов, переосмысление функционала юридических департаментов</w:t>
      </w:r>
      <w:r>
        <w:rPr>
          <w:rFonts w:ascii="Times New Roman" w:hAnsi="Times New Roman" w:cs="Times New Roman"/>
          <w:sz w:val="24"/>
          <w:szCs w:val="24"/>
        </w:rPr>
        <w:t xml:space="preserve"> и пр</w:t>
      </w:r>
      <w:r w:rsidRPr="00473C9B">
        <w:rPr>
          <w:rFonts w:ascii="Times New Roman" w:hAnsi="Times New Roman" w:cs="Times New Roman"/>
          <w:sz w:val="24"/>
          <w:szCs w:val="24"/>
        </w:rPr>
        <w:t>.</w:t>
      </w:r>
    </w:p>
    <w:p w14:paraId="2291A676" w14:textId="77777777" w:rsidR="002436CD" w:rsidRPr="007B09C1" w:rsidRDefault="002436CD" w:rsidP="00F762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B13">
        <w:rPr>
          <w:rFonts w:ascii="Times New Roman" w:hAnsi="Times New Roman" w:cs="Times New Roman"/>
          <w:b/>
          <w:sz w:val="24"/>
          <w:szCs w:val="24"/>
        </w:rPr>
        <w:t xml:space="preserve">Сквозной сюжет конференции </w:t>
      </w:r>
      <w:r w:rsidRPr="00184B13">
        <w:rPr>
          <w:rFonts w:ascii="Times New Roman" w:hAnsi="Times New Roman" w:cs="Times New Roman"/>
          <w:bCs/>
          <w:sz w:val="24"/>
          <w:szCs w:val="24"/>
        </w:rPr>
        <w:t xml:space="preserve">— </w:t>
      </w:r>
      <w:proofErr w:type="spellStart"/>
      <w:r w:rsidRPr="00184B13">
        <w:rPr>
          <w:rFonts w:ascii="Times New Roman" w:hAnsi="Times New Roman" w:cs="Times New Roman"/>
          <w:bCs/>
          <w:sz w:val="24"/>
          <w:szCs w:val="24"/>
        </w:rPr>
        <w:t>web</w:t>
      </w:r>
      <w:proofErr w:type="spellEnd"/>
      <w:r w:rsidRPr="00184B13">
        <w:rPr>
          <w:rFonts w:ascii="Times New Roman" w:hAnsi="Times New Roman" w:cs="Times New Roman"/>
          <w:bCs/>
          <w:sz w:val="24"/>
          <w:szCs w:val="24"/>
        </w:rPr>
        <w:t>-технологии и системы удаленного доступа</w:t>
      </w:r>
      <w:r>
        <w:rPr>
          <w:rFonts w:ascii="Times New Roman" w:hAnsi="Times New Roman" w:cs="Times New Roman"/>
          <w:sz w:val="24"/>
          <w:szCs w:val="24"/>
        </w:rPr>
        <w:t>. Участники обсудят, как устроена</w:t>
      </w:r>
      <w:r w:rsidRPr="00473C9B">
        <w:rPr>
          <w:rFonts w:ascii="Times New Roman" w:hAnsi="Times New Roman" w:cs="Times New Roman"/>
          <w:sz w:val="24"/>
          <w:szCs w:val="24"/>
        </w:rPr>
        <w:t xml:space="preserve"> инфраструктура новейших подходов в сфере управления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473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юридической практики в целом, а также п</w:t>
      </w:r>
      <w:r w:rsidRPr="00473C9B">
        <w:rPr>
          <w:rFonts w:ascii="Times New Roman" w:hAnsi="Times New Roman" w:cs="Times New Roman"/>
          <w:sz w:val="24"/>
          <w:szCs w:val="24"/>
        </w:rPr>
        <w:t xml:space="preserve">люсы и минусы цифровых депозитариев, цифровое правосудие, европейский и британский опыт применения инструментов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LegalTech</w:t>
      </w:r>
      <w:r w:rsidRPr="00473C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342252" w14:textId="3728A062" w:rsidR="007307E5" w:rsidRPr="007307E5" w:rsidRDefault="007307E5" w:rsidP="007307E5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7E5">
        <w:rPr>
          <w:rFonts w:ascii="Times New Roman" w:eastAsia="Times New Roman" w:hAnsi="Times New Roman" w:cs="Times New Roman"/>
          <w:sz w:val="24"/>
          <w:szCs w:val="24"/>
        </w:rPr>
        <w:t xml:space="preserve">Согласно совместному исследованию Российской ассоциации электронных коммуникаций (РАЭК), </w:t>
      </w:r>
      <w:r w:rsidRPr="007307E5">
        <w:rPr>
          <w:rFonts w:ascii="Times New Roman" w:hAnsi="Times New Roman" w:cs="Times New Roman"/>
          <w:sz w:val="24"/>
          <w:szCs w:val="24"/>
        </w:rPr>
        <w:t xml:space="preserve">Высшей школы экономики и </w:t>
      </w:r>
      <w:proofErr w:type="spellStart"/>
      <w:r w:rsidRPr="007307E5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7307E5">
        <w:rPr>
          <w:rFonts w:ascii="Times New Roman" w:hAnsi="Times New Roman" w:cs="Times New Roman"/>
          <w:sz w:val="24"/>
          <w:szCs w:val="24"/>
        </w:rPr>
        <w:t xml:space="preserve">, 54% российских предприятий перешли на удаленный режим работы в период самоизоляции. Это, с одной стороны, обнажило некоторые насущные вопросы, с другой — обозначило новые возможности. Управляющий партнер Центра интеллектуальной собственности «Сколково» </w:t>
      </w:r>
      <w:r w:rsidRPr="007307E5">
        <w:rPr>
          <w:rFonts w:ascii="Times New Roman" w:hAnsi="Times New Roman" w:cs="Times New Roman"/>
          <w:b/>
          <w:bCs/>
          <w:sz w:val="24"/>
          <w:szCs w:val="24"/>
        </w:rPr>
        <w:t>Антон Пушков</w:t>
      </w:r>
      <w:r w:rsidRPr="007307E5">
        <w:rPr>
          <w:rFonts w:ascii="Times New Roman" w:hAnsi="Times New Roman" w:cs="Times New Roman"/>
          <w:sz w:val="24"/>
          <w:szCs w:val="24"/>
        </w:rPr>
        <w:t xml:space="preserve"> отмечает: </w:t>
      </w:r>
      <w:r w:rsidRPr="007307E5">
        <w:rPr>
          <w:rFonts w:ascii="Times New Roman" w:hAnsi="Times New Roman" w:cs="Times New Roman"/>
          <w:i/>
          <w:sz w:val="24"/>
          <w:szCs w:val="24"/>
        </w:rPr>
        <w:t xml:space="preserve">«Дистанционные инструменты взаимодействия с государством </w:t>
      </w:r>
      <w:r w:rsidRPr="007307E5">
        <w:rPr>
          <w:rFonts w:ascii="Times New Roman" w:hAnsi="Times New Roman" w:cs="Times New Roman"/>
          <w:i/>
          <w:sz w:val="24"/>
          <w:szCs w:val="24"/>
        </w:rPr>
        <w:lastRenderedPageBreak/>
        <w:t>уже не первый год последовательно внедряются, например, в рамках федерального проекта «Цифровое государственное управление». Порталы вроде «Госуслуг» или mos.ru давно стали для россиян привычным интерфейсом взаимодействия с государством».</w:t>
      </w:r>
    </w:p>
    <w:p w14:paraId="5F4C6CEB" w14:textId="35AE3A6A" w:rsidR="007307E5" w:rsidRPr="007307E5" w:rsidRDefault="007307E5" w:rsidP="007307E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07E5">
        <w:rPr>
          <w:rFonts w:ascii="Times New Roman" w:hAnsi="Times New Roman" w:cs="Times New Roman"/>
          <w:sz w:val="24"/>
          <w:szCs w:val="24"/>
        </w:rPr>
        <w:t xml:space="preserve">Между тем, остаются и нерешенные задачи. </w:t>
      </w:r>
      <w:r w:rsidRPr="007307E5">
        <w:rPr>
          <w:rFonts w:ascii="Times New Roman" w:hAnsi="Times New Roman" w:cs="Times New Roman"/>
          <w:i/>
          <w:iCs/>
          <w:sz w:val="24"/>
          <w:szCs w:val="24"/>
        </w:rPr>
        <w:t xml:space="preserve">«Все эти годы, говоря о цифровой трансформации, мы прежде всего имели в виду ускорение и оптимизацию процессов в офисах, на рабочих местах. Это дало свой результат. Имея доступ к машине и необходимый набор ключей, чиновник или сотрудник госучреждения мог вполне успешно пользоваться современным инструментарием, будь то базы данных, реестры, картотеки, системы сбора и учета статистики или обратной связи с населением. Однако в условиях самоизоляции появилась необходимость в решениях, позволяющих выполнить те же действия с домашнего компьютера или телефона», ─ </w:t>
      </w:r>
      <w:r w:rsidRPr="007307E5">
        <w:rPr>
          <w:rFonts w:ascii="Times New Roman" w:hAnsi="Times New Roman" w:cs="Times New Roman"/>
          <w:iCs/>
          <w:sz w:val="24"/>
          <w:szCs w:val="24"/>
        </w:rPr>
        <w:t>отметил эксперт.</w:t>
      </w:r>
    </w:p>
    <w:p w14:paraId="11FB4D23" w14:textId="77777777" w:rsidR="007307E5" w:rsidRPr="007307E5" w:rsidRDefault="007307E5" w:rsidP="007307E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07E5">
        <w:rPr>
          <w:rFonts w:ascii="Times New Roman" w:hAnsi="Times New Roman" w:cs="Times New Roman"/>
          <w:sz w:val="24"/>
          <w:szCs w:val="24"/>
        </w:rPr>
        <w:t xml:space="preserve">По словам Антона Пушкова, участники </w:t>
      </w:r>
      <w:proofErr w:type="spellStart"/>
      <w:r w:rsidRPr="007307E5">
        <w:rPr>
          <w:rFonts w:ascii="Times New Roman" w:hAnsi="Times New Roman" w:cs="Times New Roman"/>
          <w:sz w:val="24"/>
          <w:szCs w:val="24"/>
        </w:rPr>
        <w:t>Distant</w:t>
      </w:r>
      <w:proofErr w:type="spellEnd"/>
      <w:r w:rsidRPr="007307E5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7307E5"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 w:rsidRPr="007307E5">
        <w:rPr>
          <w:rFonts w:ascii="Times New Roman" w:hAnsi="Times New Roman" w:cs="Times New Roman"/>
          <w:sz w:val="24"/>
          <w:szCs w:val="24"/>
        </w:rPr>
        <w:t xml:space="preserve"> уделят пристальное внимание поиску релевантных инструментов бесперебойной работы в том числе для государственных ведомств: </w:t>
      </w:r>
      <w:r w:rsidRPr="007307E5">
        <w:rPr>
          <w:rFonts w:ascii="Times New Roman" w:hAnsi="Times New Roman" w:cs="Times New Roman"/>
          <w:i/>
          <w:iCs/>
          <w:sz w:val="24"/>
          <w:szCs w:val="24"/>
        </w:rPr>
        <w:t>«На конференции мы постараемся найти модели организации рабочего процесса и соответствующие технические решения, которые позволят всем вплоть до крупнейших корпораций и федеральных органов власти перевести работу в онлайн-режим, не теряя ни в эффективности, ни в безопасности»</w:t>
      </w:r>
      <w:r w:rsidRPr="007307E5">
        <w:rPr>
          <w:rFonts w:ascii="Times New Roman" w:hAnsi="Times New Roman" w:cs="Times New Roman"/>
          <w:sz w:val="24"/>
          <w:szCs w:val="24"/>
        </w:rPr>
        <w:t>.</w:t>
      </w:r>
    </w:p>
    <w:p w14:paraId="45F5CA3D" w14:textId="6E5E49D5" w:rsidR="002436CD" w:rsidRPr="00473C9B" w:rsidRDefault="002436CD" w:rsidP="00F762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390B">
        <w:rPr>
          <w:rFonts w:ascii="Times New Roman" w:hAnsi="Times New Roman" w:cs="Times New Roman"/>
          <w:sz w:val="24"/>
          <w:szCs w:val="24"/>
        </w:rPr>
        <w:t xml:space="preserve">Важная часть программы </w:t>
      </w:r>
      <w:r w:rsidRPr="007F390B">
        <w:rPr>
          <w:rFonts w:ascii="Times New Roman" w:hAnsi="Times New Roman" w:cs="Times New Roman"/>
          <w:sz w:val="24"/>
          <w:szCs w:val="24"/>
          <w:lang w:val="en-US"/>
        </w:rPr>
        <w:t>Distant</w:t>
      </w:r>
      <w:r w:rsidRPr="007F390B">
        <w:rPr>
          <w:rFonts w:ascii="Times New Roman" w:hAnsi="Times New Roman" w:cs="Times New Roman"/>
          <w:sz w:val="24"/>
          <w:szCs w:val="24"/>
        </w:rPr>
        <w:t xml:space="preserve"> &amp; </w:t>
      </w:r>
      <w:r w:rsidRPr="007F390B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7F390B">
        <w:rPr>
          <w:rFonts w:ascii="Times New Roman" w:hAnsi="Times New Roman" w:cs="Times New Roman"/>
          <w:sz w:val="24"/>
          <w:szCs w:val="24"/>
        </w:rPr>
        <w:t xml:space="preserve"> — повестка юридического сообщества. Так, </w:t>
      </w:r>
      <w:r w:rsidR="007F390B" w:rsidRPr="007F390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7F390B" w:rsidRPr="007F390B">
        <w:rPr>
          <w:rFonts w:ascii="Times New Roman" w:hAnsi="Times New Roman" w:cs="Times New Roman"/>
          <w:sz w:val="24"/>
          <w:szCs w:val="24"/>
        </w:rPr>
        <w:t>-</w:t>
      </w:r>
      <w:r w:rsidR="007F390B" w:rsidRPr="007F390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советник </w:t>
      </w:r>
      <w:r w:rsidR="007F39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лорда главного судьи Англии и </w:t>
      </w:r>
      <w:r w:rsidR="007F390B" w:rsidRPr="007F390B">
        <w:rPr>
          <w:rFonts w:ascii="Times New Roman" w:hAnsi="Times New Roman" w:cs="Times New Roman"/>
          <w:sz w:val="24"/>
          <w:szCs w:val="24"/>
          <w:shd w:val="clear" w:color="auto" w:fill="FFFFFF"/>
        </w:rPr>
        <w:t>Уэльса</w:t>
      </w:r>
      <w:r w:rsidR="007F390B" w:rsidRPr="007F390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7F390B" w:rsidRPr="007F390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Ричард </w:t>
      </w:r>
      <w:proofErr w:type="spellStart"/>
      <w:r w:rsidR="007F390B" w:rsidRPr="007F390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Сасскинд</w:t>
      </w:r>
      <w:proofErr w:type="spellEnd"/>
      <w:r w:rsidR="007F390B" w:rsidRPr="007F390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F390B" w:rsidRPr="007F390B">
        <w:rPr>
          <w:rFonts w:ascii="Times New Roman" w:hAnsi="Times New Roman" w:cs="Times New Roman"/>
          <w:sz w:val="24"/>
          <w:szCs w:val="24"/>
        </w:rPr>
        <w:t>(</w:t>
      </w:r>
      <w:r w:rsidR="007F390B" w:rsidRPr="007F390B">
        <w:rPr>
          <w:rFonts w:ascii="Times New Roman" w:hAnsi="Times New Roman" w:cs="Times New Roman"/>
          <w:sz w:val="24"/>
          <w:szCs w:val="24"/>
          <w:lang w:val="en-US"/>
        </w:rPr>
        <w:t>Deloitte</w:t>
      </w:r>
      <w:r w:rsidR="007F390B" w:rsidRPr="007F390B">
        <w:rPr>
          <w:rFonts w:ascii="Times New Roman" w:hAnsi="Times New Roman" w:cs="Times New Roman"/>
          <w:sz w:val="24"/>
          <w:szCs w:val="24"/>
        </w:rPr>
        <w:t xml:space="preserve">, </w:t>
      </w:r>
      <w:r w:rsidR="007F390B" w:rsidRPr="007F390B">
        <w:rPr>
          <w:rFonts w:ascii="Times New Roman" w:hAnsi="Times New Roman" w:cs="Times New Roman"/>
          <w:sz w:val="24"/>
          <w:szCs w:val="24"/>
          <w:lang w:val="en-US"/>
        </w:rPr>
        <w:t>UK</w:t>
      </w:r>
      <w:r w:rsidR="007F390B" w:rsidRPr="007F390B">
        <w:rPr>
          <w:rFonts w:ascii="Times New Roman" w:hAnsi="Times New Roman" w:cs="Times New Roman"/>
          <w:sz w:val="24"/>
          <w:szCs w:val="24"/>
        </w:rPr>
        <w:t>) расскажет о роли искусственного интеллекта в эволюции права.</w:t>
      </w:r>
      <w:r w:rsidR="007F390B">
        <w:rPr>
          <w:rFonts w:ascii="Times New Roman" w:hAnsi="Times New Roman" w:cs="Times New Roman"/>
          <w:sz w:val="24"/>
          <w:szCs w:val="24"/>
        </w:rPr>
        <w:t xml:space="preserve"> Также к</w:t>
      </w:r>
      <w:r w:rsidRPr="00473C9B">
        <w:rPr>
          <w:rFonts w:ascii="Times New Roman" w:hAnsi="Times New Roman" w:cs="Times New Roman"/>
          <w:sz w:val="24"/>
          <w:szCs w:val="24"/>
        </w:rPr>
        <w:t xml:space="preserve">омпания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Deloitte</w:t>
      </w:r>
      <w:r>
        <w:rPr>
          <w:rFonts w:ascii="Times New Roman" w:hAnsi="Times New Roman" w:cs="Times New Roman"/>
          <w:sz w:val="24"/>
          <w:szCs w:val="24"/>
        </w:rPr>
        <w:t xml:space="preserve"> проведет мастер-класс о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Legal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Design</w:t>
      </w:r>
      <w:r w:rsidRPr="00473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Pr="00473C9B">
        <w:rPr>
          <w:rFonts w:ascii="Times New Roman" w:hAnsi="Times New Roman" w:cs="Times New Roman"/>
          <w:sz w:val="24"/>
          <w:szCs w:val="24"/>
        </w:rPr>
        <w:t xml:space="preserve">инновационном </w:t>
      </w:r>
      <w:r>
        <w:rPr>
          <w:rFonts w:ascii="Times New Roman" w:hAnsi="Times New Roman" w:cs="Times New Roman"/>
          <w:sz w:val="24"/>
          <w:szCs w:val="24"/>
        </w:rPr>
        <w:t>способе презентации правовых норм. Правила, законы и другие нормы описываются не сложными текстами, а схемами, картинками, даже комиксами. Также б</w:t>
      </w:r>
      <w:r w:rsidRPr="00473C9B">
        <w:rPr>
          <w:rFonts w:ascii="Times New Roman" w:hAnsi="Times New Roman" w:cs="Times New Roman"/>
          <w:sz w:val="24"/>
          <w:szCs w:val="24"/>
        </w:rPr>
        <w:t xml:space="preserve">удет представлен свежий доклад об уровне инновационности права SOLIA </w:t>
      </w:r>
      <w:proofErr w:type="spellStart"/>
      <w:r w:rsidRPr="00473C9B">
        <w:rPr>
          <w:rFonts w:ascii="Times New Roman" w:hAnsi="Times New Roman" w:cs="Times New Roman"/>
          <w:sz w:val="24"/>
          <w:szCs w:val="24"/>
        </w:rPr>
        <w:t>Report</w:t>
      </w:r>
      <w:proofErr w:type="spellEnd"/>
      <w:r w:rsidRPr="00473C9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Наконец, ю</w:t>
      </w:r>
      <w:r w:rsidRPr="00473C9B">
        <w:rPr>
          <w:rFonts w:ascii="Times New Roman" w:hAnsi="Times New Roman" w:cs="Times New Roman"/>
          <w:sz w:val="24"/>
          <w:szCs w:val="24"/>
        </w:rPr>
        <w:t xml:space="preserve">ристы обсудят «подрывной»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LegalTech</w:t>
      </w:r>
      <w:r w:rsidRPr="00473C9B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сервисы</w:t>
      </w:r>
      <w:r w:rsidRPr="00473C9B">
        <w:rPr>
          <w:rFonts w:ascii="Times New Roman" w:hAnsi="Times New Roman" w:cs="Times New Roman"/>
          <w:sz w:val="24"/>
          <w:szCs w:val="24"/>
        </w:rPr>
        <w:t xml:space="preserve">, с помощью которых можно реорганизовать работу офиса уже сейчас. </w:t>
      </w:r>
    </w:p>
    <w:p w14:paraId="015C4F85" w14:textId="77777777" w:rsidR="002436CD" w:rsidRDefault="002436CD" w:rsidP="00F762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C9B">
        <w:rPr>
          <w:rFonts w:ascii="Times New Roman" w:hAnsi="Times New Roman" w:cs="Times New Roman"/>
          <w:sz w:val="24"/>
          <w:szCs w:val="24"/>
        </w:rPr>
        <w:t xml:space="preserve">Директор по акселерации в области юридических технологий Кластера информационных технологий Фонда «Сколково» </w:t>
      </w:r>
      <w:r w:rsidRPr="00473C9B">
        <w:rPr>
          <w:rFonts w:ascii="Times New Roman" w:hAnsi="Times New Roman" w:cs="Times New Roman"/>
          <w:b/>
          <w:sz w:val="24"/>
          <w:szCs w:val="24"/>
        </w:rPr>
        <w:t xml:space="preserve">Антон Пронин </w:t>
      </w:r>
      <w:r w:rsidRPr="00473C9B">
        <w:rPr>
          <w:rFonts w:ascii="Times New Roman" w:hAnsi="Times New Roman" w:cs="Times New Roman"/>
          <w:sz w:val="24"/>
          <w:szCs w:val="24"/>
        </w:rPr>
        <w:t xml:space="preserve">уверен, что </w:t>
      </w:r>
      <w:r>
        <w:rPr>
          <w:rFonts w:ascii="Times New Roman" w:hAnsi="Times New Roman" w:cs="Times New Roman"/>
          <w:sz w:val="24"/>
          <w:szCs w:val="24"/>
        </w:rPr>
        <w:t>сегодня</w:t>
      </w:r>
      <w:r w:rsidRPr="00473C9B">
        <w:rPr>
          <w:rFonts w:ascii="Times New Roman" w:hAnsi="Times New Roman" w:cs="Times New Roman"/>
          <w:sz w:val="24"/>
          <w:szCs w:val="24"/>
        </w:rPr>
        <w:t xml:space="preserve"> юристы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473C9B">
        <w:rPr>
          <w:rFonts w:ascii="Times New Roman" w:hAnsi="Times New Roman" w:cs="Times New Roman"/>
          <w:sz w:val="24"/>
          <w:szCs w:val="24"/>
        </w:rPr>
        <w:t xml:space="preserve"> безусловные бенефициары цифровой трансформации. </w:t>
      </w:r>
      <w:r w:rsidRPr="00141C03">
        <w:rPr>
          <w:rFonts w:ascii="Times New Roman" w:hAnsi="Times New Roman" w:cs="Times New Roman"/>
          <w:i/>
          <w:sz w:val="24"/>
          <w:szCs w:val="24"/>
        </w:rPr>
        <w:t>«</w:t>
      </w:r>
      <w:r w:rsidRPr="00473C9B">
        <w:rPr>
          <w:rFonts w:ascii="Times New Roman" w:hAnsi="Times New Roman" w:cs="Times New Roman"/>
          <w:i/>
          <w:sz w:val="24"/>
          <w:szCs w:val="24"/>
        </w:rPr>
        <w:t xml:space="preserve">В России сложилась уникальная ситуация для </w:t>
      </w:r>
      <w:r w:rsidRPr="00473C9B">
        <w:rPr>
          <w:rFonts w:ascii="Times New Roman" w:hAnsi="Times New Roman" w:cs="Times New Roman"/>
          <w:i/>
          <w:sz w:val="24"/>
          <w:szCs w:val="24"/>
          <w:lang w:val="en-US"/>
        </w:rPr>
        <w:t>LegalTech</w:t>
      </w:r>
      <w:r w:rsidRPr="00473C9B">
        <w:rPr>
          <w:rFonts w:ascii="Times New Roman" w:hAnsi="Times New Roman" w:cs="Times New Roman"/>
          <w:i/>
          <w:sz w:val="24"/>
          <w:szCs w:val="24"/>
        </w:rPr>
        <w:t>. В нашей с</w:t>
      </w:r>
      <w:r>
        <w:rPr>
          <w:rFonts w:ascii="Times New Roman" w:hAnsi="Times New Roman" w:cs="Times New Roman"/>
          <w:i/>
          <w:sz w:val="24"/>
          <w:szCs w:val="24"/>
        </w:rPr>
        <w:t xml:space="preserve">тране нет </w:t>
      </w:r>
      <w:r w:rsidRPr="00473C9B">
        <w:rPr>
          <w:rFonts w:ascii="Times New Roman" w:hAnsi="Times New Roman" w:cs="Times New Roman"/>
          <w:i/>
          <w:sz w:val="24"/>
          <w:szCs w:val="24"/>
        </w:rPr>
        <w:t xml:space="preserve">правовых барьеров для разработки и продажи юридических цифровых продуктов и услуг </w:t>
      </w:r>
      <w:proofErr w:type="spellStart"/>
      <w:r w:rsidRPr="00473C9B">
        <w:rPr>
          <w:rFonts w:ascii="Times New Roman" w:hAnsi="Times New Roman" w:cs="Times New Roman"/>
          <w:i/>
          <w:sz w:val="24"/>
          <w:szCs w:val="24"/>
        </w:rPr>
        <w:t>неюристами</w:t>
      </w:r>
      <w:proofErr w:type="spellEnd"/>
      <w:r w:rsidRPr="00473C9B">
        <w:rPr>
          <w:rFonts w:ascii="Times New Roman" w:hAnsi="Times New Roman" w:cs="Times New Roman"/>
          <w:i/>
          <w:sz w:val="24"/>
          <w:szCs w:val="24"/>
        </w:rPr>
        <w:t>. Одновременно государство в лице правительства и институтов развития стабильно поощряет</w:t>
      </w:r>
      <w:r>
        <w:rPr>
          <w:rFonts w:ascii="Times New Roman" w:hAnsi="Times New Roman" w:cs="Times New Roman"/>
          <w:i/>
          <w:sz w:val="24"/>
          <w:szCs w:val="24"/>
        </w:rPr>
        <w:t xml:space="preserve"> развитие электронных сервисов</w:t>
      </w:r>
      <w:r w:rsidRPr="00473C9B">
        <w:rPr>
          <w:rFonts w:ascii="Times New Roman" w:hAnsi="Times New Roman" w:cs="Times New Roman"/>
          <w:i/>
          <w:sz w:val="24"/>
          <w:szCs w:val="24"/>
        </w:rPr>
        <w:t xml:space="preserve">. Все это создает </w:t>
      </w:r>
      <w:r>
        <w:rPr>
          <w:rFonts w:ascii="Times New Roman" w:hAnsi="Times New Roman" w:cs="Times New Roman"/>
          <w:i/>
          <w:sz w:val="24"/>
          <w:szCs w:val="24"/>
        </w:rPr>
        <w:t>благоприятные</w:t>
      </w:r>
      <w:r w:rsidRPr="00473C9B">
        <w:rPr>
          <w:rFonts w:ascii="Times New Roman" w:hAnsi="Times New Roman" w:cs="Times New Roman"/>
          <w:i/>
          <w:sz w:val="24"/>
          <w:szCs w:val="24"/>
        </w:rPr>
        <w:t xml:space="preserve"> условия для </w:t>
      </w:r>
      <w:r>
        <w:rPr>
          <w:rFonts w:ascii="Times New Roman" w:hAnsi="Times New Roman" w:cs="Times New Roman"/>
          <w:i/>
          <w:sz w:val="24"/>
          <w:szCs w:val="24"/>
        </w:rPr>
        <w:t>роста р</w:t>
      </w:r>
      <w:r w:rsidRPr="00473C9B">
        <w:rPr>
          <w:rFonts w:ascii="Times New Roman" w:hAnsi="Times New Roman" w:cs="Times New Roman"/>
          <w:i/>
          <w:sz w:val="24"/>
          <w:szCs w:val="24"/>
        </w:rPr>
        <w:t>ынка юридических технологий, а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473C9B">
        <w:rPr>
          <w:rFonts w:ascii="Times New Roman" w:hAnsi="Times New Roman" w:cs="Times New Roman"/>
          <w:i/>
          <w:sz w:val="24"/>
          <w:szCs w:val="24"/>
        </w:rPr>
        <w:t xml:space="preserve"> следовательно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473C9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473C9B">
        <w:rPr>
          <w:rFonts w:ascii="Times New Roman" w:hAnsi="Times New Roman" w:cs="Times New Roman"/>
          <w:i/>
          <w:sz w:val="24"/>
          <w:szCs w:val="24"/>
        </w:rPr>
        <w:t xml:space="preserve"> переосмысления функционала юриста и укрепления его позиций в российской бизнес-среде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634E1F" w14:textId="77777777" w:rsidR="002436CD" w:rsidRPr="00473C9B" w:rsidRDefault="002436CD" w:rsidP="00F762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1881">
        <w:rPr>
          <w:rFonts w:ascii="Times New Roman" w:hAnsi="Times New Roman" w:cs="Times New Roman"/>
          <w:b/>
          <w:sz w:val="24"/>
          <w:szCs w:val="24"/>
        </w:rPr>
        <w:t>Антон Пронин</w:t>
      </w:r>
      <w:r w:rsidRPr="00473C9B">
        <w:rPr>
          <w:rFonts w:ascii="Times New Roman" w:hAnsi="Times New Roman" w:cs="Times New Roman"/>
          <w:sz w:val="24"/>
          <w:szCs w:val="24"/>
        </w:rPr>
        <w:t xml:space="preserve"> добавил, что вопреки сложившимся стереотип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473C9B">
        <w:rPr>
          <w:rFonts w:ascii="Times New Roman" w:hAnsi="Times New Roman" w:cs="Times New Roman"/>
          <w:sz w:val="24"/>
          <w:szCs w:val="24"/>
        </w:rPr>
        <w:t xml:space="preserve"> юристы из года в год демонстрируют пристальный инте</w:t>
      </w:r>
      <w:r>
        <w:rPr>
          <w:rFonts w:ascii="Times New Roman" w:hAnsi="Times New Roman" w:cs="Times New Roman"/>
          <w:sz w:val="24"/>
          <w:szCs w:val="24"/>
        </w:rPr>
        <w:t>рес к переднему краю технологий:</w:t>
      </w:r>
      <w:r w:rsidRPr="00473C9B">
        <w:rPr>
          <w:rFonts w:ascii="Times New Roman" w:hAnsi="Times New Roman" w:cs="Times New Roman"/>
          <w:sz w:val="24"/>
          <w:szCs w:val="24"/>
        </w:rPr>
        <w:t xml:space="preserve"> </w:t>
      </w:r>
      <w:r w:rsidRPr="00141C03">
        <w:rPr>
          <w:rFonts w:ascii="Times New Roman" w:hAnsi="Times New Roman" w:cs="Times New Roman"/>
          <w:i/>
          <w:sz w:val="24"/>
          <w:szCs w:val="24"/>
        </w:rPr>
        <w:t>«</w:t>
      </w:r>
      <w:r w:rsidRPr="003940E8">
        <w:rPr>
          <w:rFonts w:ascii="Times New Roman" w:hAnsi="Times New Roman" w:cs="Times New Roman"/>
          <w:i/>
          <w:sz w:val="24"/>
          <w:szCs w:val="24"/>
        </w:rPr>
        <w:t xml:space="preserve">Наша страна уже стала одним из мировых лидеров </w:t>
      </w:r>
      <w:proofErr w:type="spellStart"/>
      <w:r w:rsidRPr="003940E8">
        <w:rPr>
          <w:rFonts w:ascii="Times New Roman" w:hAnsi="Times New Roman" w:cs="Times New Roman"/>
          <w:i/>
          <w:sz w:val="24"/>
          <w:szCs w:val="24"/>
        </w:rPr>
        <w:t>финтеха</w:t>
      </w:r>
      <w:proofErr w:type="spellEnd"/>
      <w:r w:rsidRPr="003940E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3940E8">
        <w:rPr>
          <w:rFonts w:ascii="Times New Roman" w:hAnsi="Times New Roman" w:cs="Times New Roman"/>
          <w:i/>
          <w:sz w:val="24"/>
          <w:szCs w:val="24"/>
          <w:lang w:val="en-US"/>
        </w:rPr>
        <w:t>LegalTech</w:t>
      </w:r>
      <w:r w:rsidRPr="003940E8">
        <w:rPr>
          <w:rFonts w:ascii="Times New Roman" w:hAnsi="Times New Roman" w:cs="Times New Roman"/>
          <w:i/>
          <w:sz w:val="24"/>
          <w:szCs w:val="24"/>
        </w:rPr>
        <w:t xml:space="preserve"> закономерно должен стать следующим этапом</w:t>
      </w:r>
      <w:r w:rsidRPr="00141C03">
        <w:rPr>
          <w:rFonts w:ascii="Times New Roman" w:hAnsi="Times New Roman" w:cs="Times New Roman"/>
          <w:i/>
          <w:sz w:val="24"/>
          <w:szCs w:val="24"/>
        </w:rPr>
        <w:t>»</w:t>
      </w:r>
      <w:r w:rsidRPr="00473C9B">
        <w:rPr>
          <w:rFonts w:ascii="Times New Roman" w:hAnsi="Times New Roman" w:cs="Times New Roman"/>
          <w:sz w:val="24"/>
          <w:szCs w:val="24"/>
        </w:rPr>
        <w:t>.</w:t>
      </w:r>
    </w:p>
    <w:p w14:paraId="75B8ECED" w14:textId="77777777" w:rsidR="002436CD" w:rsidRDefault="002436CD" w:rsidP="00F762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3C9B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Distant</w:t>
      </w:r>
      <w:r w:rsidRPr="00473C9B">
        <w:rPr>
          <w:rFonts w:ascii="Times New Roman" w:hAnsi="Times New Roman" w:cs="Times New Roman"/>
          <w:sz w:val="24"/>
          <w:szCs w:val="24"/>
        </w:rPr>
        <w:t xml:space="preserve"> &amp;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C9B">
        <w:rPr>
          <w:rFonts w:ascii="Times New Roman" w:hAnsi="Times New Roman" w:cs="Times New Roman"/>
          <w:sz w:val="24"/>
          <w:szCs w:val="24"/>
          <w:lang w:val="en-US"/>
        </w:rPr>
        <w:t>Digital</w:t>
      </w:r>
      <w:r>
        <w:rPr>
          <w:rFonts w:ascii="Times New Roman" w:hAnsi="Times New Roman" w:cs="Times New Roman"/>
          <w:sz w:val="24"/>
          <w:szCs w:val="24"/>
        </w:rPr>
        <w:t xml:space="preserve"> включает более 50 событий самой разной тематики: </w:t>
      </w:r>
      <w:r w:rsidRPr="00473C9B">
        <w:rPr>
          <w:rFonts w:ascii="Times New Roman" w:hAnsi="Times New Roman" w:cs="Times New Roman"/>
          <w:sz w:val="24"/>
          <w:szCs w:val="24"/>
        </w:rPr>
        <w:t xml:space="preserve">разбор судебной и административной практики, дискуссии о проблемах технологических и творческих отраслей, анализ кейсов по управлению нематериальными активами в стартапах </w:t>
      </w:r>
      <w:r>
        <w:rPr>
          <w:rFonts w:ascii="Times New Roman" w:hAnsi="Times New Roman" w:cs="Times New Roman"/>
          <w:sz w:val="24"/>
          <w:szCs w:val="24"/>
        </w:rPr>
        <w:t>и корпорациях и т. д</w:t>
      </w:r>
      <w:r w:rsidRPr="00473C9B">
        <w:rPr>
          <w:rFonts w:ascii="Times New Roman" w:hAnsi="Times New Roman" w:cs="Times New Roman"/>
          <w:sz w:val="24"/>
          <w:szCs w:val="24"/>
        </w:rPr>
        <w:t>. Ожидается участие более 200 экс</w:t>
      </w:r>
      <w:r>
        <w:rPr>
          <w:rFonts w:ascii="Times New Roman" w:hAnsi="Times New Roman" w:cs="Times New Roman"/>
          <w:sz w:val="24"/>
          <w:szCs w:val="24"/>
        </w:rPr>
        <w:t>пертов и более 2000 слушателей.</w:t>
      </w:r>
    </w:p>
    <w:p w14:paraId="52663A74" w14:textId="77777777" w:rsidR="002436CD" w:rsidRPr="00DE6777" w:rsidRDefault="002436CD" w:rsidP="00F762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777">
        <w:rPr>
          <w:rFonts w:ascii="Times New Roman" w:hAnsi="Times New Roman" w:cs="Times New Roman"/>
          <w:sz w:val="24"/>
          <w:szCs w:val="24"/>
        </w:rPr>
        <w:t xml:space="preserve">Организаторами конференции выступят Ассоциация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IPChain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, Федерация интеллектуальной собственности (ФИС), Всемирная организация интеллектуальной собственности (WIPO) и международный коммуникационный бренд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IPQuorum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. Соорганизатор и партнер модуля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LegalTech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 – Фонд «Сколково».</w:t>
      </w:r>
    </w:p>
    <w:p w14:paraId="36DD65CF" w14:textId="77777777" w:rsidR="002436CD" w:rsidRDefault="002436CD" w:rsidP="00F762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777">
        <w:rPr>
          <w:rFonts w:ascii="Times New Roman" w:hAnsi="Times New Roman" w:cs="Times New Roman"/>
          <w:sz w:val="24"/>
          <w:szCs w:val="24"/>
        </w:rPr>
        <w:t xml:space="preserve">Специальный партнер конференции –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Deloitte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Legal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. Партнеры конференции: Европейская Юридическая Служба (партнер круглого стола), юридическая компания «Зуйков и партнеры», компания «Гарант» (партнер мастер-класса),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Squire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Patton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Boggs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 (партнер сессии). Информационными партнерами станут «Российская газета», информационное агентство ТАСС, электронное издание Copyright.ru, информационно-сервисный портал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Indicator.Ru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, информационное агентство </w:t>
      </w:r>
      <w:proofErr w:type="spellStart"/>
      <w:r w:rsidRPr="00DE6777">
        <w:rPr>
          <w:rFonts w:ascii="Times New Roman" w:hAnsi="Times New Roman" w:cs="Times New Roman"/>
          <w:sz w:val="24"/>
          <w:szCs w:val="24"/>
        </w:rPr>
        <w:t>InterMedia</w:t>
      </w:r>
      <w:proofErr w:type="spellEnd"/>
      <w:r w:rsidRPr="00DE6777">
        <w:rPr>
          <w:rFonts w:ascii="Times New Roman" w:hAnsi="Times New Roman" w:cs="Times New Roman"/>
          <w:sz w:val="24"/>
          <w:szCs w:val="24"/>
        </w:rPr>
        <w:t xml:space="preserve"> и другие. </w:t>
      </w:r>
    </w:p>
    <w:p w14:paraId="66977EBA" w14:textId="77777777" w:rsidR="002436CD" w:rsidRPr="00473C9B" w:rsidRDefault="002436CD" w:rsidP="00F76211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Подробная программа конференции доступна на сайте: </w:t>
      </w:r>
      <w:r w:rsidRPr="00F66226">
        <w:rPr>
          <w:rFonts w:ascii="Times New Roman" w:hAnsi="Times New Roman" w:cs="Times New Roman"/>
          <w:bCs/>
          <w:sz w:val="24"/>
          <w:szCs w:val="24"/>
        </w:rPr>
        <w:t>https://distant.digital/</w:t>
      </w:r>
    </w:p>
    <w:p w14:paraId="6EEAB98A" w14:textId="77777777" w:rsidR="00AB3269" w:rsidRPr="00AB3269" w:rsidRDefault="00AB3269" w:rsidP="00AB3269">
      <w:pPr>
        <w:pStyle w:val="ab"/>
        <w:jc w:val="both"/>
        <w:rPr>
          <w:color w:val="000000"/>
          <w:szCs w:val="27"/>
        </w:rPr>
      </w:pPr>
      <w:r w:rsidRPr="00AB3269">
        <w:rPr>
          <w:rStyle w:val="aa"/>
          <w:color w:val="000000"/>
          <w:szCs w:val="27"/>
        </w:rPr>
        <w:t xml:space="preserve">Международная конференция </w:t>
      </w:r>
      <w:proofErr w:type="spellStart"/>
      <w:r w:rsidRPr="00AB3269">
        <w:rPr>
          <w:rStyle w:val="aa"/>
          <w:color w:val="000000"/>
          <w:szCs w:val="27"/>
        </w:rPr>
        <w:t>Skolkovo</w:t>
      </w:r>
      <w:proofErr w:type="spellEnd"/>
      <w:r w:rsidRPr="00AB3269">
        <w:rPr>
          <w:rStyle w:val="aa"/>
          <w:color w:val="000000"/>
          <w:szCs w:val="27"/>
        </w:rPr>
        <w:t xml:space="preserve"> </w:t>
      </w:r>
      <w:proofErr w:type="spellStart"/>
      <w:r w:rsidRPr="00AB3269">
        <w:rPr>
          <w:rStyle w:val="aa"/>
          <w:color w:val="000000"/>
          <w:szCs w:val="27"/>
        </w:rPr>
        <w:t>LegalTech</w:t>
      </w:r>
      <w:proofErr w:type="spellEnd"/>
      <w:r w:rsidRPr="00AB3269">
        <w:rPr>
          <w:color w:val="000000"/>
          <w:szCs w:val="27"/>
        </w:rPr>
        <w:t xml:space="preserve"> – одно из крупнейших событий в сфере </w:t>
      </w:r>
      <w:proofErr w:type="spellStart"/>
      <w:r w:rsidRPr="00AB3269">
        <w:rPr>
          <w:color w:val="000000"/>
          <w:szCs w:val="27"/>
        </w:rPr>
        <w:t>LegalTech</w:t>
      </w:r>
      <w:proofErr w:type="spellEnd"/>
      <w:r w:rsidRPr="00AB3269">
        <w:rPr>
          <w:color w:val="000000"/>
          <w:szCs w:val="27"/>
        </w:rPr>
        <w:t xml:space="preserve"> в России. В 2019 году при поддержке Ассоциации </w:t>
      </w:r>
      <w:proofErr w:type="spellStart"/>
      <w:r w:rsidRPr="00AB3269">
        <w:rPr>
          <w:color w:val="000000"/>
          <w:szCs w:val="27"/>
        </w:rPr>
        <w:t>IPChain</w:t>
      </w:r>
      <w:proofErr w:type="spellEnd"/>
      <w:r w:rsidRPr="00AB3269">
        <w:rPr>
          <w:color w:val="000000"/>
          <w:szCs w:val="27"/>
        </w:rPr>
        <w:t xml:space="preserve"> и ФИС мероприятие прошло в обновленном формате под названием </w:t>
      </w:r>
      <w:proofErr w:type="spellStart"/>
      <w:r w:rsidRPr="00AB3269">
        <w:rPr>
          <w:color w:val="000000"/>
          <w:szCs w:val="27"/>
        </w:rPr>
        <w:t>Skolkovo</w:t>
      </w:r>
      <w:proofErr w:type="spellEnd"/>
      <w:r w:rsidRPr="00AB3269">
        <w:rPr>
          <w:color w:val="000000"/>
          <w:szCs w:val="27"/>
        </w:rPr>
        <w:t xml:space="preserve"> </w:t>
      </w:r>
      <w:proofErr w:type="spellStart"/>
      <w:r w:rsidRPr="00AB3269">
        <w:rPr>
          <w:color w:val="000000"/>
          <w:szCs w:val="27"/>
        </w:rPr>
        <w:t>LegalTech</w:t>
      </w:r>
      <w:proofErr w:type="spellEnd"/>
      <w:r w:rsidRPr="00AB3269">
        <w:rPr>
          <w:color w:val="000000"/>
          <w:szCs w:val="27"/>
        </w:rPr>
        <w:t xml:space="preserve"> </w:t>
      </w:r>
      <w:proofErr w:type="spellStart"/>
      <w:r w:rsidRPr="00AB3269">
        <w:rPr>
          <w:color w:val="000000"/>
          <w:szCs w:val="27"/>
        </w:rPr>
        <w:t>Black</w:t>
      </w:r>
      <w:proofErr w:type="spellEnd"/>
      <w:r w:rsidRPr="00AB3269">
        <w:rPr>
          <w:color w:val="000000"/>
          <w:szCs w:val="27"/>
        </w:rPr>
        <w:t xml:space="preserve"> </w:t>
      </w:r>
      <w:proofErr w:type="spellStart"/>
      <w:r w:rsidRPr="00AB3269">
        <w:rPr>
          <w:color w:val="000000"/>
          <w:szCs w:val="27"/>
        </w:rPr>
        <w:t>Edition</w:t>
      </w:r>
      <w:proofErr w:type="spellEnd"/>
      <w:r w:rsidRPr="00AB3269">
        <w:rPr>
          <w:color w:val="000000"/>
          <w:szCs w:val="27"/>
        </w:rPr>
        <w:t xml:space="preserve"> и объединило представителей ведущих консалтинговых компаний и мировых экспертов по трансформации бизнеса в эпоху </w:t>
      </w:r>
      <w:proofErr w:type="spellStart"/>
      <w:r w:rsidRPr="00AB3269">
        <w:rPr>
          <w:color w:val="000000"/>
          <w:szCs w:val="27"/>
        </w:rPr>
        <w:t>LegalTech</w:t>
      </w:r>
      <w:proofErr w:type="spellEnd"/>
      <w:r w:rsidRPr="00AB3269">
        <w:rPr>
          <w:color w:val="000000"/>
          <w:szCs w:val="27"/>
        </w:rPr>
        <w:t>. В качестве спикеров выступили министр юстиции РФ Александр Коновалов (до 15 января 2020 г.), уполномоченный Российской Федерации при Европейском суде по правам человека</w:t>
      </w:r>
      <w:r w:rsidRPr="00AB3269">
        <w:rPr>
          <w:rStyle w:val="ac"/>
          <w:color w:val="000000"/>
          <w:szCs w:val="27"/>
        </w:rPr>
        <w:t>,</w:t>
      </w:r>
      <w:r w:rsidRPr="00AB3269">
        <w:rPr>
          <w:color w:val="000000"/>
          <w:szCs w:val="27"/>
        </w:rPr>
        <w:t xml:space="preserve"> заместитель министра юстиции Российской Федерации Михаил Гальперин, главный операционный директор Академии права Сингапура (SAL), исполнительный директор SAL </w:t>
      </w:r>
      <w:proofErr w:type="spellStart"/>
      <w:r w:rsidRPr="00AB3269">
        <w:rPr>
          <w:color w:val="000000"/>
          <w:szCs w:val="27"/>
        </w:rPr>
        <w:t>Ventures</w:t>
      </w:r>
      <w:proofErr w:type="spellEnd"/>
      <w:r w:rsidRPr="00AB3269">
        <w:rPr>
          <w:color w:val="000000"/>
          <w:szCs w:val="27"/>
        </w:rPr>
        <w:t xml:space="preserve"> </w:t>
      </w:r>
      <w:proofErr w:type="spellStart"/>
      <w:r w:rsidRPr="00AB3269">
        <w:rPr>
          <w:color w:val="000000"/>
          <w:szCs w:val="27"/>
        </w:rPr>
        <w:t>Ltd</w:t>
      </w:r>
      <w:proofErr w:type="spellEnd"/>
      <w:r w:rsidRPr="00AB3269">
        <w:rPr>
          <w:color w:val="000000"/>
          <w:szCs w:val="27"/>
        </w:rPr>
        <w:t xml:space="preserve"> Пол </w:t>
      </w:r>
      <w:proofErr w:type="spellStart"/>
      <w:r w:rsidRPr="00AB3269">
        <w:rPr>
          <w:color w:val="000000"/>
          <w:szCs w:val="27"/>
        </w:rPr>
        <w:t>Нио</w:t>
      </w:r>
      <w:proofErr w:type="spellEnd"/>
      <w:r w:rsidRPr="00AB3269">
        <w:rPr>
          <w:color w:val="000000"/>
          <w:szCs w:val="27"/>
        </w:rPr>
        <w:t xml:space="preserve"> и другие. В 2019 году партнерами Фонда «Сколково» – традиционного организатора мероприятия – впервые стали коммуникационный бренд </w:t>
      </w:r>
      <w:proofErr w:type="spellStart"/>
      <w:r w:rsidRPr="00AB3269">
        <w:rPr>
          <w:color w:val="000000"/>
          <w:szCs w:val="27"/>
        </w:rPr>
        <w:t>IPQuorum</w:t>
      </w:r>
      <w:proofErr w:type="spellEnd"/>
      <w:r w:rsidRPr="00AB3269">
        <w:rPr>
          <w:color w:val="000000"/>
          <w:szCs w:val="27"/>
        </w:rPr>
        <w:t xml:space="preserve"> и журнал </w:t>
      </w:r>
      <w:proofErr w:type="spellStart"/>
      <w:r w:rsidRPr="00AB3269">
        <w:rPr>
          <w:color w:val="000000"/>
          <w:szCs w:val="27"/>
        </w:rPr>
        <w:t>Forbes</w:t>
      </w:r>
      <w:proofErr w:type="spellEnd"/>
      <w:r w:rsidRPr="00AB3269">
        <w:rPr>
          <w:color w:val="000000"/>
          <w:szCs w:val="27"/>
        </w:rPr>
        <w:t xml:space="preserve"> </w:t>
      </w:r>
      <w:proofErr w:type="spellStart"/>
      <w:r w:rsidRPr="00AB3269">
        <w:rPr>
          <w:color w:val="000000"/>
          <w:szCs w:val="27"/>
        </w:rPr>
        <w:t>Russia</w:t>
      </w:r>
      <w:proofErr w:type="spellEnd"/>
      <w:r w:rsidRPr="00AB3269">
        <w:rPr>
          <w:color w:val="000000"/>
          <w:szCs w:val="27"/>
        </w:rPr>
        <w:t>.</w:t>
      </w:r>
    </w:p>
    <w:p w14:paraId="3DDCD373" w14:textId="77777777" w:rsidR="00AB3269" w:rsidRPr="00AB3269" w:rsidRDefault="00AB3269" w:rsidP="00AB3269">
      <w:pPr>
        <w:pStyle w:val="ab"/>
        <w:jc w:val="both"/>
        <w:rPr>
          <w:color w:val="000000"/>
          <w:szCs w:val="27"/>
        </w:rPr>
      </w:pPr>
      <w:r w:rsidRPr="00AB3269">
        <w:rPr>
          <w:rStyle w:val="aa"/>
          <w:color w:val="000000"/>
          <w:szCs w:val="27"/>
        </w:rPr>
        <w:t>IP Академия</w:t>
      </w:r>
      <w:r w:rsidRPr="00AB3269">
        <w:rPr>
          <w:color w:val="000000"/>
          <w:szCs w:val="27"/>
        </w:rPr>
        <w:t xml:space="preserve"> – новый образовательный формат в сфере интеллектуальной собственности, созданный на базе «Патентной школы» Сколково. IP Академия стала крупнейшим в России и странах СНГ образовательным мероприятием для широкого спектра специалистов сферы интеллектуальной собственности, наукоемких и креативных областей экономики. В 2019 году конференция собрала 1500 участников, состоялось 17 сессий и 74 мастер-класса, в которых выступили более 160 спикеров, в их числе директор представительства Всемирной организации интеллектуальной собственности (WIPO, ВОИС) в РФ Павел Спицын, руководитель Роспатента Григорий </w:t>
      </w:r>
      <w:proofErr w:type="spellStart"/>
      <w:r w:rsidRPr="00AB3269">
        <w:rPr>
          <w:color w:val="000000"/>
          <w:szCs w:val="27"/>
        </w:rPr>
        <w:t>Ивлиев</w:t>
      </w:r>
      <w:proofErr w:type="spellEnd"/>
      <w:r w:rsidRPr="00AB3269">
        <w:rPr>
          <w:color w:val="000000"/>
          <w:szCs w:val="27"/>
        </w:rPr>
        <w:t xml:space="preserve"> и другие. Организаторами IP Академии выступили Фонд «Сколково», Ассоциация </w:t>
      </w:r>
      <w:proofErr w:type="spellStart"/>
      <w:r w:rsidRPr="00AB3269">
        <w:rPr>
          <w:color w:val="000000"/>
          <w:szCs w:val="27"/>
        </w:rPr>
        <w:t>IPChain</w:t>
      </w:r>
      <w:proofErr w:type="spellEnd"/>
      <w:r w:rsidRPr="00AB3269">
        <w:rPr>
          <w:color w:val="000000"/>
          <w:szCs w:val="27"/>
        </w:rPr>
        <w:t xml:space="preserve">, Федерация интеллектуальной собственности и коммуникационный бренд </w:t>
      </w:r>
      <w:proofErr w:type="spellStart"/>
      <w:r w:rsidRPr="00AB3269">
        <w:rPr>
          <w:color w:val="000000"/>
          <w:szCs w:val="27"/>
        </w:rPr>
        <w:t>IPQuorum</w:t>
      </w:r>
      <w:proofErr w:type="spellEnd"/>
      <w:r w:rsidRPr="00AB3269">
        <w:rPr>
          <w:color w:val="000000"/>
          <w:szCs w:val="27"/>
        </w:rPr>
        <w:t>.</w:t>
      </w:r>
    </w:p>
    <w:p w14:paraId="284DB6D5" w14:textId="77777777" w:rsidR="00AB3269" w:rsidRPr="00FF3DF9" w:rsidRDefault="00AB3269" w:rsidP="00AB32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25938F" w14:textId="77777777" w:rsidR="00585329" w:rsidRPr="00643C78" w:rsidRDefault="00585329" w:rsidP="00585329">
      <w:pPr>
        <w:jc w:val="right"/>
        <w:rPr>
          <w:rFonts w:ascii="Arial" w:hAnsi="Arial" w:cs="Arial"/>
        </w:rPr>
      </w:pPr>
    </w:p>
    <w:sectPr w:rsidR="00585329" w:rsidRPr="00643C78">
      <w:headerReference w:type="default" r:id="rId6"/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D625C" w14:textId="77777777" w:rsidR="00A20DCB" w:rsidRDefault="00A20DCB" w:rsidP="00585329">
      <w:pPr>
        <w:spacing w:after="0" w:line="240" w:lineRule="auto"/>
      </w:pPr>
      <w:r>
        <w:separator/>
      </w:r>
    </w:p>
  </w:endnote>
  <w:endnote w:type="continuationSeparator" w:id="0">
    <w:p w14:paraId="6E87829C" w14:textId="77777777" w:rsidR="00A20DCB" w:rsidRDefault="00A20DCB" w:rsidP="00585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1FA2A" w14:textId="77777777" w:rsidR="0024456F" w:rsidRDefault="0024456F">
    <w:pPr>
      <w:pStyle w:val="a5"/>
    </w:pPr>
  </w:p>
  <w:p w14:paraId="396B52F1" w14:textId="77777777" w:rsidR="0024456F" w:rsidRDefault="0024456F">
    <w:pPr>
      <w:pStyle w:val="a5"/>
    </w:pPr>
  </w:p>
  <w:p w14:paraId="3CB3A9A7" w14:textId="77777777" w:rsidR="0024456F" w:rsidRDefault="0024456F">
    <w:pPr>
      <w:pStyle w:val="a5"/>
    </w:pPr>
  </w:p>
  <w:p w14:paraId="2ADF47DE" w14:textId="55050972" w:rsidR="0024456F" w:rsidRDefault="008B1B93">
    <w:pPr>
      <w:pStyle w:val="a5"/>
    </w:pPr>
    <w:r w:rsidRPr="008B1B93">
      <w:rPr>
        <w:noProof/>
        <w:lang w:eastAsia="ru-RU"/>
      </w:rPr>
      <w:drawing>
        <wp:inline distT="0" distB="0" distL="0" distR="0" wp14:anchorId="3D4840B1" wp14:editId="17E69DD2">
          <wp:extent cx="4356100" cy="15240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56100" cy="1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F243B1" w14:textId="77777777" w:rsidR="00A20DCB" w:rsidRDefault="00A20DCB" w:rsidP="00585329">
      <w:pPr>
        <w:spacing w:after="0" w:line="240" w:lineRule="auto"/>
      </w:pPr>
      <w:r>
        <w:separator/>
      </w:r>
    </w:p>
  </w:footnote>
  <w:footnote w:type="continuationSeparator" w:id="0">
    <w:p w14:paraId="5C5BE598" w14:textId="77777777" w:rsidR="00A20DCB" w:rsidRDefault="00A20DCB" w:rsidP="00585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82E34" w14:textId="3BC4BFF3" w:rsidR="00585329" w:rsidRDefault="001C3643">
    <w:pPr>
      <w:pStyle w:val="a3"/>
    </w:pPr>
    <w:r w:rsidRPr="001C3643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CC66274" wp14:editId="0CA80840">
          <wp:simplePos x="0" y="0"/>
          <wp:positionH relativeFrom="column">
            <wp:posOffset>4511040</wp:posOffset>
          </wp:positionH>
          <wp:positionV relativeFrom="paragraph">
            <wp:posOffset>9525</wp:posOffset>
          </wp:positionV>
          <wp:extent cx="1047750" cy="16478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3643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EED05D7" wp14:editId="68C29A58">
          <wp:simplePos x="0" y="0"/>
          <wp:positionH relativeFrom="margin">
            <wp:posOffset>5426075</wp:posOffset>
          </wp:positionH>
          <wp:positionV relativeFrom="paragraph">
            <wp:posOffset>19050</wp:posOffset>
          </wp:positionV>
          <wp:extent cx="657225" cy="1028700"/>
          <wp:effectExtent l="0" t="0" r="9525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7E74" w:rsidRPr="00117E74">
      <w:rPr>
        <w:noProof/>
        <w:lang w:eastAsia="ru-RU"/>
      </w:rPr>
      <w:drawing>
        <wp:inline distT="0" distB="0" distL="0" distR="0" wp14:anchorId="5627E3C5" wp14:editId="0604A0D4">
          <wp:extent cx="1612900" cy="1384300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612900" cy="138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329"/>
    <w:rsid w:val="00117E74"/>
    <w:rsid w:val="001B54E3"/>
    <w:rsid w:val="001C1FC6"/>
    <w:rsid w:val="001C3643"/>
    <w:rsid w:val="002436CD"/>
    <w:rsid w:val="0024456F"/>
    <w:rsid w:val="002A7290"/>
    <w:rsid w:val="002B68A4"/>
    <w:rsid w:val="002D7FA9"/>
    <w:rsid w:val="003B157C"/>
    <w:rsid w:val="003B1CD0"/>
    <w:rsid w:val="004020D2"/>
    <w:rsid w:val="00425742"/>
    <w:rsid w:val="00445F1D"/>
    <w:rsid w:val="00452C0A"/>
    <w:rsid w:val="00465D9B"/>
    <w:rsid w:val="004A575A"/>
    <w:rsid w:val="004B6E07"/>
    <w:rsid w:val="00585329"/>
    <w:rsid w:val="00623DF8"/>
    <w:rsid w:val="00643C78"/>
    <w:rsid w:val="0065346F"/>
    <w:rsid w:val="00686BBA"/>
    <w:rsid w:val="0069573E"/>
    <w:rsid w:val="006B62DD"/>
    <w:rsid w:val="006E7BF9"/>
    <w:rsid w:val="00727829"/>
    <w:rsid w:val="007307E5"/>
    <w:rsid w:val="007660CD"/>
    <w:rsid w:val="007B7203"/>
    <w:rsid w:val="007D4B7F"/>
    <w:rsid w:val="007F390B"/>
    <w:rsid w:val="00805264"/>
    <w:rsid w:val="00806522"/>
    <w:rsid w:val="008B1B93"/>
    <w:rsid w:val="008E5EA5"/>
    <w:rsid w:val="00905A40"/>
    <w:rsid w:val="00924E3A"/>
    <w:rsid w:val="009A2055"/>
    <w:rsid w:val="009F79F3"/>
    <w:rsid w:val="00A20DCB"/>
    <w:rsid w:val="00A30F2B"/>
    <w:rsid w:val="00A8420C"/>
    <w:rsid w:val="00A8434C"/>
    <w:rsid w:val="00A87FA7"/>
    <w:rsid w:val="00AA38B5"/>
    <w:rsid w:val="00AB3269"/>
    <w:rsid w:val="00AF3804"/>
    <w:rsid w:val="00BC1BA2"/>
    <w:rsid w:val="00BC22AF"/>
    <w:rsid w:val="00BC3682"/>
    <w:rsid w:val="00C52832"/>
    <w:rsid w:val="00CC55B0"/>
    <w:rsid w:val="00D66119"/>
    <w:rsid w:val="00D71BB3"/>
    <w:rsid w:val="00DC683E"/>
    <w:rsid w:val="00DE1075"/>
    <w:rsid w:val="00E356AF"/>
    <w:rsid w:val="00EA7D94"/>
    <w:rsid w:val="00F76211"/>
    <w:rsid w:val="00F90AC5"/>
    <w:rsid w:val="00FC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BE2002"/>
  <w15:docId w15:val="{A01A44AB-D670-4899-A57A-A4E8A0F79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3269"/>
    <w:pPr>
      <w:suppressAutoHyphens/>
    </w:pPr>
    <w:rPr>
      <w:rFonts w:eastAsiaTheme="minorEastAsia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329"/>
    <w:pPr>
      <w:tabs>
        <w:tab w:val="center" w:pos="4513"/>
        <w:tab w:val="right" w:pos="9026"/>
      </w:tabs>
      <w:suppressAutoHyphens w:val="0"/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85329"/>
  </w:style>
  <w:style w:type="paragraph" w:styleId="a5">
    <w:name w:val="footer"/>
    <w:basedOn w:val="a"/>
    <w:link w:val="a6"/>
    <w:uiPriority w:val="99"/>
    <w:unhideWhenUsed/>
    <w:rsid w:val="00585329"/>
    <w:pPr>
      <w:tabs>
        <w:tab w:val="center" w:pos="4513"/>
        <w:tab w:val="right" w:pos="9026"/>
      </w:tabs>
      <w:suppressAutoHyphens w:val="0"/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85329"/>
  </w:style>
  <w:style w:type="character" w:styleId="a7">
    <w:name w:val="Hyperlink"/>
    <w:basedOn w:val="a0"/>
    <w:uiPriority w:val="99"/>
    <w:unhideWhenUsed/>
    <w:rsid w:val="00643C7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2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4E3A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1B54E3"/>
    <w:rPr>
      <w:b/>
      <w:bCs/>
    </w:rPr>
  </w:style>
  <w:style w:type="character" w:customStyle="1" w:styleId="-">
    <w:name w:val="Интернет-ссылка"/>
    <w:basedOn w:val="a0"/>
    <w:uiPriority w:val="99"/>
    <w:unhideWhenUsed/>
    <w:rsid w:val="00AB3269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AB326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AB32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4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emf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1207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Designer2</dc:creator>
  <cp:keywords/>
  <dc:description/>
  <cp:lastModifiedBy>Евгения Ястребова</cp:lastModifiedBy>
  <cp:revision>2</cp:revision>
  <cp:lastPrinted>2020-09-30T09:31:00Z</cp:lastPrinted>
  <dcterms:created xsi:type="dcterms:W3CDTF">2020-10-02T07:31:00Z</dcterms:created>
  <dcterms:modified xsi:type="dcterms:W3CDTF">2020-10-02T07:31:00Z</dcterms:modified>
</cp:coreProperties>
</file>